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5F3" w:rsidRPr="00D075F3" w:rsidRDefault="00D075F3" w:rsidP="00D075F3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</w:pPr>
      <w:r w:rsidRPr="00D075F3">
        <w:rPr>
          <w:rFonts w:ascii="方正小标宋简体" w:eastAsia="方正小标宋简体" w:hAnsi="黑体" w:cs="宋体" w:hint="eastAsia"/>
          <w:color w:val="333333"/>
          <w:kern w:val="0"/>
          <w:sz w:val="44"/>
          <w:szCs w:val="32"/>
        </w:rPr>
        <w:t>北京吉平劳务分包有限公司</w:t>
      </w:r>
    </w:p>
    <w:p w:rsidR="00D075F3" w:rsidRDefault="00D075F3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 w:hint="eastAsia"/>
          <w:color w:val="333333"/>
          <w:kern w:val="0"/>
          <w:sz w:val="32"/>
          <w:szCs w:val="32"/>
        </w:rPr>
      </w:pP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企业基本信息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1.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公司概况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北京吉平劳务分包有限公司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公司成立于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，现为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北京京能建设集团有限公司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全资子公司。主要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参与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建设了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门头沟区永定集体公租房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项目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、北京景山学校、北京天泰大厦、北京金泰丽富嘉园项目等劳务分包工程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，项目位于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北京市门头沟、丰台及朝阳区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目前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金泰丽富嘉园项目已经竣工、其它三项均处于在施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阶段。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2.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营业范围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建筑劳务分包和模板脚手架专业承包专业承包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3.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公司地址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北京市门头沟区门头沟路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36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号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4.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注册地址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北京市门头沟区黑山大街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28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号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5.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注册时间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2011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12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日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6.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注册资本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1000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万元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7.</w:t>
      </w: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邮编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102300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重要人事变动</w:t>
      </w:r>
    </w:p>
    <w:tbl>
      <w:tblPr>
        <w:tblStyle w:val="a6"/>
        <w:tblW w:w="6662" w:type="dxa"/>
        <w:tblInd w:w="988" w:type="dxa"/>
        <w:tblLayout w:type="fixed"/>
        <w:tblLook w:val="04A0"/>
      </w:tblPr>
      <w:tblGrid>
        <w:gridCol w:w="3160"/>
        <w:gridCol w:w="3502"/>
      </w:tblGrid>
      <w:tr w:rsidR="00BC22E0">
        <w:tc>
          <w:tcPr>
            <w:tcW w:w="6662" w:type="dxa"/>
            <w:gridSpan w:val="2"/>
          </w:tcPr>
          <w:p w:rsidR="00BC22E0" w:rsidRDefault="00BE0C90">
            <w:pPr>
              <w:widowControl/>
              <w:spacing w:line="560" w:lineRule="exact"/>
              <w:jc w:val="left"/>
              <w:rPr>
                <w:rFonts w:ascii="宋体" w:eastAsia="宋体" w:hAnsi="宋体" w:cs="宋体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BC22E0">
        <w:tc>
          <w:tcPr>
            <w:tcW w:w="3160" w:type="dxa"/>
          </w:tcPr>
          <w:p w:rsidR="00BC22E0" w:rsidRDefault="00BE0C9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lastRenderedPageBreak/>
              <w:t>李国伟</w:t>
            </w:r>
          </w:p>
        </w:tc>
        <w:tc>
          <w:tcPr>
            <w:tcW w:w="3502" w:type="dxa"/>
          </w:tcPr>
          <w:p w:rsidR="00BC22E0" w:rsidRDefault="00BE0C9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执行董事</w:t>
            </w:r>
          </w:p>
        </w:tc>
      </w:tr>
      <w:tr w:rsidR="00BC22E0">
        <w:tc>
          <w:tcPr>
            <w:tcW w:w="3160" w:type="dxa"/>
          </w:tcPr>
          <w:p w:rsidR="00BC22E0" w:rsidRDefault="00BE0C9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宁新华</w:t>
            </w:r>
          </w:p>
        </w:tc>
        <w:tc>
          <w:tcPr>
            <w:tcW w:w="3502" w:type="dxa"/>
          </w:tcPr>
          <w:p w:rsidR="00BC22E0" w:rsidRDefault="00BE0C9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党支部书记、总经理</w:t>
            </w:r>
          </w:p>
        </w:tc>
      </w:tr>
      <w:tr w:rsidR="00BC22E0">
        <w:tc>
          <w:tcPr>
            <w:tcW w:w="3160" w:type="dxa"/>
          </w:tcPr>
          <w:p w:rsidR="00BC22E0" w:rsidRDefault="00BE0C9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沈玉波</w:t>
            </w:r>
          </w:p>
        </w:tc>
        <w:tc>
          <w:tcPr>
            <w:tcW w:w="3502" w:type="dxa"/>
          </w:tcPr>
          <w:p w:rsidR="00BC22E0" w:rsidRDefault="00BE0C9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副经理</w:t>
            </w:r>
          </w:p>
        </w:tc>
      </w:tr>
      <w:tr w:rsidR="00BC22E0">
        <w:tc>
          <w:tcPr>
            <w:tcW w:w="3160" w:type="dxa"/>
          </w:tcPr>
          <w:p w:rsidR="00BC22E0" w:rsidRDefault="00BE0C9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赵殿增</w:t>
            </w:r>
          </w:p>
        </w:tc>
        <w:tc>
          <w:tcPr>
            <w:tcW w:w="3502" w:type="dxa"/>
          </w:tcPr>
          <w:p w:rsidR="00BC22E0" w:rsidRDefault="00BE0C9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副经理</w:t>
            </w:r>
          </w:p>
        </w:tc>
      </w:tr>
      <w:tr w:rsidR="00BC22E0">
        <w:tc>
          <w:tcPr>
            <w:tcW w:w="3160" w:type="dxa"/>
          </w:tcPr>
          <w:p w:rsidR="00BC22E0" w:rsidRDefault="00BE0C9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郑志泉</w:t>
            </w:r>
          </w:p>
        </w:tc>
        <w:tc>
          <w:tcPr>
            <w:tcW w:w="3502" w:type="dxa"/>
          </w:tcPr>
          <w:p w:rsidR="00BC22E0" w:rsidRDefault="00BE0C90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副经理</w:t>
            </w:r>
          </w:p>
        </w:tc>
      </w:tr>
    </w:tbl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三、企业管理架构</w:t>
      </w:r>
    </w:p>
    <w:tbl>
      <w:tblPr>
        <w:tblStyle w:val="a6"/>
        <w:tblW w:w="6520" w:type="dxa"/>
        <w:tblInd w:w="988" w:type="dxa"/>
        <w:tblLayout w:type="fixed"/>
        <w:tblLook w:val="04A0"/>
      </w:tblPr>
      <w:tblGrid>
        <w:gridCol w:w="6520"/>
      </w:tblGrid>
      <w:tr w:rsidR="00BC22E0">
        <w:tc>
          <w:tcPr>
            <w:tcW w:w="6520" w:type="dxa"/>
          </w:tcPr>
          <w:p w:rsidR="00BC22E0" w:rsidRDefault="00BE0C90">
            <w:pPr>
              <w:widowControl/>
              <w:spacing w:line="560" w:lineRule="exact"/>
              <w:jc w:val="left"/>
              <w:rPr>
                <w:rFonts w:eastAsia="宋体"/>
                <w:sz w:val="32"/>
                <w:szCs w:val="32"/>
              </w:rPr>
            </w:pPr>
            <w:r>
              <w:rPr>
                <w:rFonts w:ascii="宋体" w:eastAsia="宋体" w:hAnsi="宋体" w:cs="宋体"/>
                <w:b/>
                <w:color w:val="333333"/>
                <w:kern w:val="0"/>
                <w:sz w:val="32"/>
                <w:szCs w:val="32"/>
              </w:rPr>
              <w:t>部门设置</w:t>
            </w:r>
            <w:r>
              <w:rPr>
                <w:rFonts w:ascii="宋体" w:eastAsia="宋体" w:hAnsi="宋体" w:cs="宋体" w:hint="eastAsia"/>
                <w:b/>
                <w:color w:val="333333"/>
                <w:kern w:val="0"/>
                <w:sz w:val="32"/>
                <w:szCs w:val="32"/>
              </w:rPr>
              <w:t>四个部门</w:t>
            </w:r>
          </w:p>
        </w:tc>
      </w:tr>
      <w:tr w:rsidR="00BC22E0">
        <w:tc>
          <w:tcPr>
            <w:tcW w:w="6520" w:type="dxa"/>
          </w:tcPr>
          <w:p w:rsidR="00BC22E0" w:rsidRDefault="00BE0C90">
            <w:pPr>
              <w:widowControl/>
              <w:spacing w:line="5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综合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32"/>
                <w:szCs w:val="32"/>
              </w:rPr>
              <w:t>办公室</w:t>
            </w:r>
          </w:p>
        </w:tc>
      </w:tr>
      <w:tr w:rsidR="00BC22E0">
        <w:tc>
          <w:tcPr>
            <w:tcW w:w="6520" w:type="dxa"/>
          </w:tcPr>
          <w:p w:rsidR="00BC22E0" w:rsidRDefault="00BE0C90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安全管理部</w:t>
            </w:r>
          </w:p>
        </w:tc>
      </w:tr>
      <w:tr w:rsidR="00BC22E0">
        <w:tc>
          <w:tcPr>
            <w:tcW w:w="6520" w:type="dxa"/>
          </w:tcPr>
          <w:p w:rsidR="00BC22E0" w:rsidRDefault="00BE0C90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经营管理部</w:t>
            </w:r>
          </w:p>
        </w:tc>
      </w:tr>
      <w:tr w:rsidR="00BC22E0">
        <w:tc>
          <w:tcPr>
            <w:tcW w:w="6520" w:type="dxa"/>
          </w:tcPr>
          <w:p w:rsidR="00BC22E0" w:rsidRDefault="00BE0C90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财务管理部</w:t>
            </w:r>
          </w:p>
        </w:tc>
      </w:tr>
      <w:tr w:rsidR="00BC22E0">
        <w:tc>
          <w:tcPr>
            <w:tcW w:w="6520" w:type="dxa"/>
          </w:tcPr>
          <w:p w:rsidR="00BC22E0" w:rsidRDefault="00BC22E0">
            <w:pPr>
              <w:spacing w:line="560" w:lineRule="exact"/>
              <w:rPr>
                <w:sz w:val="32"/>
                <w:szCs w:val="32"/>
              </w:rPr>
            </w:pPr>
          </w:p>
        </w:tc>
      </w:tr>
      <w:tr w:rsidR="00BC22E0">
        <w:tc>
          <w:tcPr>
            <w:tcW w:w="6520" w:type="dxa"/>
          </w:tcPr>
          <w:p w:rsidR="00BC22E0" w:rsidRDefault="00BC22E0">
            <w:pPr>
              <w:spacing w:line="560" w:lineRule="exact"/>
              <w:rPr>
                <w:sz w:val="32"/>
                <w:szCs w:val="32"/>
              </w:rPr>
            </w:pPr>
          </w:p>
        </w:tc>
      </w:tr>
    </w:tbl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四、企业经营成果</w:t>
      </w:r>
    </w:p>
    <w:p w:rsidR="00BC22E0" w:rsidRDefault="00BE0C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年，实现开复工面积</w:t>
      </w:r>
      <w:r>
        <w:rPr>
          <w:rFonts w:ascii="仿宋_GB2312" w:eastAsia="仿宋_GB2312" w:hAnsi="仿宋_GB2312" w:cs="仿宋_GB2312" w:hint="eastAsia"/>
          <w:sz w:val="32"/>
          <w:szCs w:val="32"/>
        </w:rPr>
        <w:t>152.18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万平方米。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</w:t>
      </w:r>
      <w:r>
        <w:rPr>
          <w:rFonts w:ascii="黑体" w:eastAsia="黑体" w:hAnsi="黑体" w:cs="宋体"/>
          <w:color w:val="333333"/>
          <w:kern w:val="0"/>
          <w:sz w:val="32"/>
          <w:szCs w:val="32"/>
        </w:rPr>
        <w:t>主要财务状况</w:t>
      </w:r>
    </w:p>
    <w:p w:rsidR="00BC22E0" w:rsidRDefault="00BE0C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年末，公司资产总额</w:t>
      </w:r>
      <w:r>
        <w:rPr>
          <w:rFonts w:ascii="仿宋_GB2312" w:eastAsia="仿宋_GB2312" w:hAnsi="仿宋_GB2312" w:cs="仿宋_GB2312" w:hint="eastAsia"/>
          <w:sz w:val="32"/>
          <w:szCs w:val="32"/>
        </w:rPr>
        <w:t>22242.67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万元，资产负债率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94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%</w:t>
      </w:r>
      <w:r>
        <w:rPr>
          <w:rFonts w:ascii="仿宋_GB2312" w:eastAsia="仿宋_GB2312" w:hAnsi="仿宋_GB2312" w:cs="仿宋_GB2312" w:hint="eastAsia"/>
          <w:sz w:val="32"/>
          <w:szCs w:val="32"/>
        </w:rPr>
        <w:t>，营业收入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30072.09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万元，完成利润总额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153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六、重大改制重组情况</w:t>
      </w:r>
    </w:p>
    <w:p w:rsidR="00BC22E0" w:rsidRDefault="00BE0C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如不涉及无需填写。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七、履行社会责任情况</w:t>
      </w:r>
    </w:p>
    <w:p w:rsidR="00BC22E0" w:rsidRDefault="00BE0C9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扶贫、公益、环保等其他情况。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/>
          <w:color w:val="333333"/>
          <w:kern w:val="0"/>
          <w:sz w:val="32"/>
          <w:szCs w:val="32"/>
        </w:rPr>
        <w:t>八、其他依法公开信息</w:t>
      </w:r>
    </w:p>
    <w:p w:rsidR="00BC22E0" w:rsidRDefault="00BE0C90">
      <w:pPr>
        <w:widowControl/>
        <w:shd w:val="clear" w:color="auto" w:fill="FFFFFF"/>
        <w:spacing w:line="560" w:lineRule="exact"/>
        <w:ind w:firstLine="645"/>
        <w:jc w:val="left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如不涉及无需填写。</w:t>
      </w:r>
    </w:p>
    <w:p w:rsidR="00BC22E0" w:rsidRDefault="00BC22E0"/>
    <w:p w:rsidR="00BC22E0" w:rsidRDefault="00BC22E0"/>
    <w:p w:rsidR="00BC22E0" w:rsidRDefault="00BC22E0"/>
    <w:p w:rsidR="00BC22E0" w:rsidRDefault="00BC22E0">
      <w:pPr>
        <w:tabs>
          <w:tab w:val="left" w:pos="5151"/>
        </w:tabs>
        <w:jc w:val="left"/>
        <w:rPr>
          <w:rFonts w:ascii="宋体" w:eastAsia="宋体" w:hAnsi="宋体" w:cs="宋体"/>
          <w:sz w:val="32"/>
          <w:szCs w:val="32"/>
        </w:rPr>
      </w:pPr>
      <w:bookmarkStart w:id="0" w:name="_GoBack"/>
      <w:bookmarkEnd w:id="0"/>
    </w:p>
    <w:sectPr w:rsidR="00BC22E0" w:rsidSect="00BC22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0C90" w:rsidRDefault="00BE0C90" w:rsidP="00D075F3">
      <w:r>
        <w:separator/>
      </w:r>
    </w:p>
  </w:endnote>
  <w:endnote w:type="continuationSeparator" w:id="1">
    <w:p w:rsidR="00BE0C90" w:rsidRDefault="00BE0C90" w:rsidP="00D075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0C90" w:rsidRDefault="00BE0C90" w:rsidP="00D075F3">
      <w:r>
        <w:separator/>
      </w:r>
    </w:p>
  </w:footnote>
  <w:footnote w:type="continuationSeparator" w:id="1">
    <w:p w:rsidR="00BE0C90" w:rsidRDefault="00BE0C90" w:rsidP="00D075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63ED"/>
    <w:rsid w:val="00056260"/>
    <w:rsid w:val="002963ED"/>
    <w:rsid w:val="002E3BFD"/>
    <w:rsid w:val="004E0326"/>
    <w:rsid w:val="00551DA3"/>
    <w:rsid w:val="005B16D7"/>
    <w:rsid w:val="00990F5D"/>
    <w:rsid w:val="00BC22E0"/>
    <w:rsid w:val="00BE0C90"/>
    <w:rsid w:val="00C0398A"/>
    <w:rsid w:val="00C50CC8"/>
    <w:rsid w:val="00CF49B8"/>
    <w:rsid w:val="00D075F3"/>
    <w:rsid w:val="00E14677"/>
    <w:rsid w:val="00F53FAC"/>
    <w:rsid w:val="00FF6942"/>
    <w:rsid w:val="0AAE71B4"/>
    <w:rsid w:val="15C36D14"/>
    <w:rsid w:val="1B340CBC"/>
    <w:rsid w:val="32AD656D"/>
    <w:rsid w:val="412D5BCC"/>
    <w:rsid w:val="68C52046"/>
    <w:rsid w:val="6DEC7E39"/>
    <w:rsid w:val="7CC30A37"/>
    <w:rsid w:val="7E181127"/>
    <w:rsid w:val="7E4B6E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2E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C2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C2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BC2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rsid w:val="00BC22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BC22E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C22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慈汶鹏</cp:lastModifiedBy>
  <cp:revision>6</cp:revision>
  <dcterms:created xsi:type="dcterms:W3CDTF">2021-11-16T03:15:00Z</dcterms:created>
  <dcterms:modified xsi:type="dcterms:W3CDTF">2021-11-22T09:55:00Z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