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179" w:rsidRPr="00796179" w:rsidRDefault="00796179" w:rsidP="00796179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黑体" w:cs="宋体" w:hint="eastAsia"/>
          <w:color w:val="333333"/>
          <w:kern w:val="0"/>
          <w:sz w:val="44"/>
          <w:szCs w:val="32"/>
        </w:rPr>
      </w:pPr>
      <w:bookmarkStart w:id="0" w:name="_GoBack"/>
      <w:r w:rsidRPr="00796179">
        <w:rPr>
          <w:rFonts w:ascii="方正小标宋简体" w:eastAsia="方正小标宋简体" w:hAnsi="黑体" w:cs="宋体" w:hint="eastAsia"/>
          <w:color w:val="333333"/>
          <w:kern w:val="0"/>
          <w:sz w:val="44"/>
          <w:szCs w:val="32"/>
        </w:rPr>
        <w:t>怀来矿建物业服务有限公司</w:t>
      </w:r>
    </w:p>
    <w:p w:rsidR="00796179" w:rsidRDefault="007961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 w:hint="eastAsia"/>
          <w:color w:val="333333"/>
          <w:kern w:val="0"/>
          <w:sz w:val="32"/>
          <w:szCs w:val="32"/>
        </w:rPr>
      </w:pP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企业基本信息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1.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公司概况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怀来矿建物业服务有限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公司成立于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2013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05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月，现为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北京京能建设集团有限公司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全资子公司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。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2.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营业范围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物业管理（取得资质后经营）；电梯安装、维修（取得许可后经营）；空调安装、维修；房屋维修；房屋租赁；酒店管理；会议服务；餐饮服务（取得食品经营许可证后经营，涉及环评的取得环评后经营）；洗车服务（取得道路运输经营许可证后经营）、保洁服务；绿化工程、亮化工程、防水工程（取得资质后经营）；建筑工程材料租赁；建筑材料、塑钢门窗、食品（取得食品经营许可证后经营）销售；设计、制作、代理、发布广告；纺织品及针织品、床上用品、服装、鞋帽、钟表、眼镜、化妆品、卫生用品、日用品、玩具、文化体育用品及器材、珠宝及金银首饰、工艺美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品、照相器材、音响设备、电子产品（不含公共安全设备、器材及其他需要专项审批的项目）、通信终端设备、计算机、软件及辅助设备、五金交电、塑料制品、金属制品、灯具、化工产品（有毒有害危险品除外）、家具零售；建材批发、零售；卷烟、雪茄烟零售（取得烟草专卖许可证后经营），场地出租；停车场服务（取得许可后经营）；建筑劳务作业分包。（依法须经批准的项目，经相关部门批准后方可开展经营活动）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lastRenderedPageBreak/>
        <w:t>3.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公司地址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怀来县沙城镇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4.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注册地址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怀来县沙城镇长城北路西侧金泉广场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5.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注册时间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2013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05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09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日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6.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注册资本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600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7.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邮编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075400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重要人事变动</w:t>
      </w:r>
    </w:p>
    <w:tbl>
      <w:tblPr>
        <w:tblStyle w:val="a6"/>
        <w:tblW w:w="6662" w:type="dxa"/>
        <w:tblInd w:w="988" w:type="dxa"/>
        <w:tblLayout w:type="fixed"/>
        <w:tblLook w:val="04A0"/>
      </w:tblPr>
      <w:tblGrid>
        <w:gridCol w:w="3160"/>
        <w:gridCol w:w="3502"/>
      </w:tblGrid>
      <w:tr w:rsidR="00675858">
        <w:tc>
          <w:tcPr>
            <w:tcW w:w="6662" w:type="dxa"/>
            <w:gridSpan w:val="2"/>
          </w:tcPr>
          <w:p w:rsidR="00675858" w:rsidRDefault="00F8129C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675858">
        <w:tc>
          <w:tcPr>
            <w:tcW w:w="3160" w:type="dxa"/>
          </w:tcPr>
          <w:p w:rsidR="00675858" w:rsidRDefault="00F8129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李国伟</w:t>
            </w:r>
          </w:p>
        </w:tc>
        <w:tc>
          <w:tcPr>
            <w:tcW w:w="3502" w:type="dxa"/>
            <w:vAlign w:val="center"/>
          </w:tcPr>
          <w:p w:rsidR="00675858" w:rsidRDefault="00F8129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执行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董事</w:t>
            </w:r>
          </w:p>
        </w:tc>
      </w:tr>
      <w:tr w:rsidR="00675858">
        <w:tc>
          <w:tcPr>
            <w:tcW w:w="3160" w:type="dxa"/>
          </w:tcPr>
          <w:p w:rsidR="00675858" w:rsidRDefault="00F8129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宁新华</w:t>
            </w:r>
          </w:p>
        </w:tc>
        <w:tc>
          <w:tcPr>
            <w:tcW w:w="3502" w:type="dxa"/>
            <w:vAlign w:val="center"/>
          </w:tcPr>
          <w:p w:rsidR="00675858" w:rsidRDefault="00F8129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</w:tr>
      <w:tr w:rsidR="00675858">
        <w:tc>
          <w:tcPr>
            <w:tcW w:w="3160" w:type="dxa"/>
          </w:tcPr>
          <w:p w:rsidR="00675858" w:rsidRDefault="00F8129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赵殿增</w:t>
            </w:r>
          </w:p>
        </w:tc>
        <w:tc>
          <w:tcPr>
            <w:tcW w:w="3502" w:type="dxa"/>
            <w:vAlign w:val="center"/>
          </w:tcPr>
          <w:p w:rsidR="00675858" w:rsidRDefault="00F8129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副总经理</w:t>
            </w:r>
          </w:p>
        </w:tc>
      </w:tr>
      <w:tr w:rsidR="00675858">
        <w:tc>
          <w:tcPr>
            <w:tcW w:w="3160" w:type="dxa"/>
          </w:tcPr>
          <w:p w:rsidR="00675858" w:rsidRDefault="00F8129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郑志泉</w:t>
            </w:r>
          </w:p>
        </w:tc>
        <w:tc>
          <w:tcPr>
            <w:tcW w:w="3502" w:type="dxa"/>
            <w:vAlign w:val="center"/>
          </w:tcPr>
          <w:p w:rsidR="00675858" w:rsidRDefault="00F8129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副总经理</w:t>
            </w:r>
          </w:p>
        </w:tc>
      </w:tr>
      <w:tr w:rsidR="00675858">
        <w:tc>
          <w:tcPr>
            <w:tcW w:w="3160" w:type="dxa"/>
          </w:tcPr>
          <w:p w:rsidR="00675858" w:rsidRDefault="00F8129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沈玉坡</w:t>
            </w:r>
          </w:p>
        </w:tc>
        <w:tc>
          <w:tcPr>
            <w:tcW w:w="3502" w:type="dxa"/>
            <w:vAlign w:val="center"/>
          </w:tcPr>
          <w:p w:rsidR="00675858" w:rsidRDefault="00F8129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副总经理</w:t>
            </w:r>
          </w:p>
        </w:tc>
      </w:tr>
    </w:tbl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三、企业管理架构</w:t>
      </w:r>
    </w:p>
    <w:tbl>
      <w:tblPr>
        <w:tblStyle w:val="a6"/>
        <w:tblW w:w="6520" w:type="dxa"/>
        <w:tblInd w:w="988" w:type="dxa"/>
        <w:tblLayout w:type="fixed"/>
        <w:tblLook w:val="04A0"/>
      </w:tblPr>
      <w:tblGrid>
        <w:gridCol w:w="6520"/>
      </w:tblGrid>
      <w:tr w:rsidR="00675858">
        <w:tc>
          <w:tcPr>
            <w:tcW w:w="6520" w:type="dxa"/>
          </w:tcPr>
          <w:p w:rsidR="00675858" w:rsidRDefault="00F8129C">
            <w:pPr>
              <w:widowControl/>
              <w:spacing w:line="560" w:lineRule="exact"/>
              <w:jc w:val="left"/>
              <w:rPr>
                <w:sz w:val="32"/>
                <w:szCs w:val="32"/>
              </w:rPr>
            </w:pPr>
            <w:r>
              <w:rPr>
                <w:rFonts w:ascii="宋体" w:eastAsia="宋体" w:hAnsi="宋体" w:cs="宋体"/>
                <w:b/>
                <w:color w:val="333333"/>
                <w:kern w:val="0"/>
                <w:sz w:val="32"/>
                <w:szCs w:val="32"/>
              </w:rPr>
              <w:t>部门设置</w:t>
            </w:r>
          </w:p>
        </w:tc>
      </w:tr>
      <w:tr w:rsidR="00675858">
        <w:tc>
          <w:tcPr>
            <w:tcW w:w="6520" w:type="dxa"/>
          </w:tcPr>
          <w:p w:rsidR="00675858" w:rsidRDefault="00F8129C">
            <w:pPr>
              <w:widowControl/>
              <w:spacing w:line="5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综合办公室</w:t>
            </w:r>
          </w:p>
        </w:tc>
      </w:tr>
      <w:tr w:rsidR="00675858">
        <w:tc>
          <w:tcPr>
            <w:tcW w:w="6520" w:type="dxa"/>
          </w:tcPr>
          <w:p w:rsidR="00675858" w:rsidRDefault="00F8129C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财务部</w:t>
            </w:r>
          </w:p>
        </w:tc>
      </w:tr>
      <w:tr w:rsidR="00675858">
        <w:tc>
          <w:tcPr>
            <w:tcW w:w="6520" w:type="dxa"/>
          </w:tcPr>
          <w:p w:rsidR="00675858" w:rsidRDefault="00F8129C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资产管理部</w:t>
            </w:r>
          </w:p>
        </w:tc>
      </w:tr>
      <w:tr w:rsidR="00675858">
        <w:tc>
          <w:tcPr>
            <w:tcW w:w="6520" w:type="dxa"/>
          </w:tcPr>
          <w:p w:rsidR="00675858" w:rsidRDefault="00F8129C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经理办</w:t>
            </w:r>
          </w:p>
        </w:tc>
      </w:tr>
      <w:tr w:rsidR="00675858">
        <w:tc>
          <w:tcPr>
            <w:tcW w:w="6520" w:type="dxa"/>
          </w:tcPr>
          <w:p w:rsidR="00675858" w:rsidRDefault="00675858">
            <w:pPr>
              <w:spacing w:line="560" w:lineRule="exact"/>
              <w:rPr>
                <w:sz w:val="32"/>
                <w:szCs w:val="32"/>
              </w:rPr>
            </w:pPr>
          </w:p>
        </w:tc>
      </w:tr>
      <w:tr w:rsidR="00675858">
        <w:tc>
          <w:tcPr>
            <w:tcW w:w="6520" w:type="dxa"/>
          </w:tcPr>
          <w:p w:rsidR="00675858" w:rsidRDefault="00675858">
            <w:pPr>
              <w:spacing w:line="560" w:lineRule="exact"/>
              <w:rPr>
                <w:sz w:val="32"/>
                <w:szCs w:val="32"/>
              </w:rPr>
            </w:pPr>
          </w:p>
        </w:tc>
      </w:tr>
    </w:tbl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四、企业经营成果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年，实现开复工面积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万平方米，竣工面积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万平方米，销售签约面积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万平方米，销售签约金额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万元。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五、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主要财务状况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年末，公司资产总额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0.11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亿元，资产负债率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45.45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%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，营业收入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87.99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万元，完成利润总额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0.25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万元。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/>
          <w:color w:val="333333"/>
          <w:kern w:val="0"/>
          <w:sz w:val="32"/>
          <w:szCs w:val="32"/>
        </w:rPr>
        <w:t>六、重大改制重组情况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b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如不涉及无需填写。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/>
          <w:color w:val="333333"/>
          <w:kern w:val="0"/>
          <w:sz w:val="32"/>
          <w:szCs w:val="32"/>
        </w:rPr>
        <w:t>七、履行社会责任情况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扶贫、公益、环保等其他情况。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/>
          <w:color w:val="333333"/>
          <w:kern w:val="0"/>
          <w:sz w:val="32"/>
          <w:szCs w:val="32"/>
        </w:rPr>
        <w:t>八、其他依法公开信息</w:t>
      </w:r>
    </w:p>
    <w:p w:rsidR="00675858" w:rsidRDefault="00F8129C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b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如不涉及无需填写。</w:t>
      </w:r>
      <w:bookmarkEnd w:id="0"/>
    </w:p>
    <w:sectPr w:rsidR="00675858" w:rsidSect="006758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129C" w:rsidRDefault="00F8129C" w:rsidP="00796179">
      <w:r>
        <w:separator/>
      </w:r>
    </w:p>
  </w:endnote>
  <w:endnote w:type="continuationSeparator" w:id="1">
    <w:p w:rsidR="00F8129C" w:rsidRDefault="00F8129C" w:rsidP="007961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129C" w:rsidRDefault="00F8129C" w:rsidP="00796179">
      <w:r>
        <w:separator/>
      </w:r>
    </w:p>
  </w:footnote>
  <w:footnote w:type="continuationSeparator" w:id="1">
    <w:p w:rsidR="00F8129C" w:rsidRDefault="00F8129C" w:rsidP="007961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2963ED"/>
    <w:rsid w:val="00056260"/>
    <w:rsid w:val="002963ED"/>
    <w:rsid w:val="002E3BFD"/>
    <w:rsid w:val="004E0326"/>
    <w:rsid w:val="00551DA3"/>
    <w:rsid w:val="005B16D7"/>
    <w:rsid w:val="00675858"/>
    <w:rsid w:val="00796179"/>
    <w:rsid w:val="00990F5D"/>
    <w:rsid w:val="00C0398A"/>
    <w:rsid w:val="00C50CC8"/>
    <w:rsid w:val="00CF49B8"/>
    <w:rsid w:val="00E14677"/>
    <w:rsid w:val="00F53FAC"/>
    <w:rsid w:val="00F8129C"/>
    <w:rsid w:val="00FF6942"/>
    <w:rsid w:val="0313498C"/>
    <w:rsid w:val="035E3618"/>
    <w:rsid w:val="056C643C"/>
    <w:rsid w:val="064A27B0"/>
    <w:rsid w:val="0B335B5E"/>
    <w:rsid w:val="12ED22E1"/>
    <w:rsid w:val="141070DB"/>
    <w:rsid w:val="166009EA"/>
    <w:rsid w:val="1ADC385D"/>
    <w:rsid w:val="547401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85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758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758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6758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qFormat/>
    <w:rsid w:val="006758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67585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758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慈汶鹏</cp:lastModifiedBy>
  <cp:revision>6</cp:revision>
  <dcterms:created xsi:type="dcterms:W3CDTF">2021-11-16T03:15:00Z</dcterms:created>
  <dcterms:modified xsi:type="dcterms:W3CDTF">2021-11-22T09:51:00Z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532304E35EBB48D8B51625891056084E</vt:lpwstr>
  </property>
</Properties>
</file>